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黑体" w:hAnsi="黑体" w:eastAsia="黑体" w:cs="仿宋_GB2312"/>
          <w:bCs/>
          <w:sz w:val="36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附件1</w:t>
      </w:r>
    </w:p>
    <w:p>
      <w:pPr>
        <w:autoSpaceDE w:val="0"/>
        <w:autoSpaceDN w:val="0"/>
        <w:adjustRightInd w:val="0"/>
        <w:spacing w:after="312" w:afterLines="100" w:line="560" w:lineRule="exact"/>
        <w:jc w:val="center"/>
        <w:rPr>
          <w:rFonts w:hint="eastAsia" w:ascii="黑体" w:hAnsi="黑体" w:eastAsia="黑体" w:cs="仿宋_GB2312"/>
          <w:bCs/>
          <w:sz w:val="36"/>
          <w:szCs w:val="32"/>
          <w:highlight w:val="none"/>
        </w:rPr>
      </w:pPr>
      <w:r>
        <w:rPr>
          <w:rFonts w:hint="eastAsia" w:ascii="黑体" w:hAnsi="黑体" w:eastAsia="黑体" w:cs="仿宋_GB2312"/>
          <w:bCs/>
          <w:sz w:val="36"/>
          <w:szCs w:val="32"/>
          <w:highlight w:val="none"/>
        </w:rPr>
        <w:t>股东参会确认书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兹登记参加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/>
        </w:rPr>
        <w:t>永宁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农村商业银行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2026年第二次临时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股东会。</w:t>
      </w:r>
    </w:p>
    <w:p>
      <w:pPr>
        <w:autoSpaceDE w:val="0"/>
        <w:autoSpaceDN w:val="0"/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 xml:space="preserve">股东名称： 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身份证/营业执照号码：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持股数量：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联系地址：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邮政编码：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固定电话： </w:t>
      </w:r>
    </w:p>
    <w:p>
      <w:pPr>
        <w:autoSpaceDE w:val="0"/>
        <w:autoSpaceDN w:val="0"/>
        <w:adjustRightInd w:val="0"/>
        <w:spacing w:line="640" w:lineRule="exact"/>
        <w:ind w:firstLine="198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移动电话：</w:t>
      </w: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/>
          <w:bCs/>
          <w:sz w:val="30"/>
          <w:szCs w:val="30"/>
          <w:highlight w:val="none"/>
        </w:rPr>
      </w:pP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/>
          <w:bCs/>
          <w:sz w:val="30"/>
          <w:szCs w:val="30"/>
          <w:highlight w:val="none"/>
        </w:rPr>
      </w:pP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 xml:space="preserve">                                 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ind w:firstLine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                                    年   月   日</w:t>
      </w:r>
    </w:p>
    <w:p>
      <w:pPr>
        <w:autoSpaceDE w:val="0"/>
        <w:autoSpaceDN w:val="0"/>
        <w:adjustRightInd w:val="0"/>
        <w:spacing w:line="640" w:lineRule="exact"/>
        <w:rPr>
          <w:rFonts w:hint="eastAsia" w:ascii="黑体" w:cs="黑体"/>
          <w:bCs/>
          <w:highlight w:val="none"/>
        </w:rPr>
      </w:pPr>
    </w:p>
    <w:p>
      <w:pPr>
        <w:autoSpaceDE w:val="0"/>
        <w:autoSpaceDN w:val="0"/>
        <w:adjustRightInd w:val="0"/>
        <w:rPr>
          <w:rFonts w:hint="eastAsia" w:ascii="黑体" w:cs="黑体"/>
          <w:bCs/>
          <w:highlight w:val="none"/>
        </w:rPr>
      </w:pPr>
    </w:p>
    <w:p>
      <w:pPr>
        <w:autoSpaceDE w:val="0"/>
        <w:autoSpaceDN w:val="0"/>
        <w:adjustRightInd w:val="0"/>
        <w:rPr>
          <w:rFonts w:hint="eastAsia"/>
          <w:bCs/>
          <w:highlight w:val="none"/>
        </w:rPr>
      </w:pPr>
    </w:p>
    <w:p>
      <w:pPr>
        <w:autoSpaceDE w:val="0"/>
        <w:autoSpaceDN w:val="0"/>
        <w:adjustRightInd w:val="0"/>
        <w:rPr>
          <w:rFonts w:hint="eastAsia" w:ascii="黑体"/>
          <w:bCs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黑体"/>
          <w:bCs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黑体"/>
          <w:bCs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黑体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/>
          <w:bCs/>
          <w:sz w:val="32"/>
          <w:szCs w:val="32"/>
          <w:highlight w:val="none"/>
        </w:rPr>
        <w:t>附件2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eastAsia="方正小标宋_GBK" w:cs="黑体"/>
          <w:bCs/>
          <w:sz w:val="36"/>
          <w:szCs w:val="36"/>
          <w:highlight w:val="none"/>
        </w:rPr>
      </w:pPr>
      <w:r>
        <w:rPr>
          <w:rFonts w:hint="eastAsia" w:ascii="方正小标宋_GBK" w:eastAsia="方正小标宋_GBK" w:cs="黑体"/>
          <w:bCs/>
          <w:sz w:val="36"/>
          <w:szCs w:val="36"/>
          <w:highlight w:val="none"/>
        </w:rPr>
        <w:t>授 权 委 托 书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兹全权委托</w:t>
      </w:r>
      <w:r>
        <w:rPr>
          <w:rFonts w:hint="eastAsia" w:ascii="仿宋_GB2312" w:eastAsia="仿宋_GB2312"/>
          <w:bCs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先生（女士）代表本单位（本人）出席</w:t>
      </w:r>
      <w:r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  <w:t>永宁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农村商业银行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2026年第二次临时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股东会，并对会议</w:t>
      </w:r>
      <w:r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  <w:t>议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案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按照如下指示代为行使表决权，如本单位（本人）对本次会议审议事项未作具体指示的，受托人有权按照自己的意愿投票表决。</w:t>
      </w:r>
    </w:p>
    <w:tbl>
      <w:tblPr>
        <w:tblStyle w:val="4"/>
        <w:tblpPr w:leftFromText="180" w:rightFromText="180" w:vertAnchor="text" w:horzAnchor="page" w:tblpXSpec="center" w:tblpY="301"/>
        <w:tblOverlap w:val="never"/>
        <w:tblW w:w="10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466"/>
        <w:gridCol w:w="425"/>
        <w:gridCol w:w="425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     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同意票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反对票</w:t>
            </w:r>
          </w:p>
        </w:tc>
        <w:tc>
          <w:tcPr>
            <w:tcW w:w="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关于审议《永宁农村商业银行2025年度董事会工作报告》的议案；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关于审议《永宁农村商业银行2025年度关联交易报告》的议案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关于审议永宁农村商业银行2025年度财务决算报告的议案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关于审议永宁农村商业银行2025年度利润分配方案的议案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关于审议永宁农村商业银行2025年度股金分红方案的议案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关于审议《永宁农村商业银行董事会对董事会成员2025年履职评价报告》的议案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关于审议《永宁农村商业银行独立董事2025年工作报告》的议案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关于审议《永宁农村商业银行审计委员会关于董事会成员2025年度履职评价报告》的议案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关于审议《永宁农村商业银行审计委员会关于高级管理人员2025年度履职评价报告》的议案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846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关于审议永宁农村商业银行2026年投资计划的议案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选择一项以“√”明确授意受托人投票，每项均为单选，多选无效。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委托人签名（盖章）： 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委托人身份证/营业执照号码：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委托人持股数量：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受托人签名： 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受托人身份证号码：</w:t>
      </w:r>
    </w:p>
    <w:p>
      <w:pPr>
        <w:autoSpaceDE w:val="0"/>
        <w:autoSpaceDN w:val="0"/>
        <w:adjustRightInd w:val="0"/>
        <w:spacing w:line="36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本委托有效期为股东大会召开当天至股东大会闭会。 </w:t>
      </w:r>
    </w:p>
    <w:p>
      <w:pPr>
        <w:autoSpaceDE w:val="0"/>
        <w:autoSpaceDN w:val="0"/>
        <w:adjustRightInd w:val="0"/>
        <w:spacing w:line="460" w:lineRule="exact"/>
        <w:ind w:right="482"/>
        <w:jc w:val="center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/>
          <w:bCs/>
          <w:sz w:val="30"/>
          <w:szCs w:val="30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460" w:lineRule="exact"/>
        <w:ind w:right="482" w:firstLine="3920" w:firstLineChars="1400"/>
        <w:jc w:val="both"/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授权日期：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4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火旭堂</cp:lastModifiedBy>
  <dcterms:modified xsi:type="dcterms:W3CDTF">2026-03-13T01:55:17Z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